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E66B" w14:textId="57BD3419" w:rsidR="00F46E93" w:rsidRDefault="0042339D">
      <w:r w:rsidRPr="0042339D">
        <w:drawing>
          <wp:inline distT="0" distB="0" distL="0" distR="0" wp14:anchorId="10847641" wp14:editId="50565F87">
            <wp:extent cx="5400040" cy="3391535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93C7" w14:textId="39442C7C" w:rsidR="008B11C4" w:rsidRDefault="00896254" w:rsidP="008B11C4">
      <w:pPr>
        <w:pStyle w:val="PargrafodaLista"/>
        <w:numPr>
          <w:ilvl w:val="0"/>
          <w:numId w:val="2"/>
        </w:numPr>
      </w:pPr>
      <w:r>
        <w:t>Primeiro passo: Confirmação de leitura e aceitação das condições</w:t>
      </w:r>
    </w:p>
    <w:p w14:paraId="0C6F3FE6" w14:textId="6D808131" w:rsidR="00896254" w:rsidRDefault="00896254" w:rsidP="00896254">
      <w:pPr>
        <w:pStyle w:val="PargrafodaLista"/>
        <w:numPr>
          <w:ilvl w:val="1"/>
          <w:numId w:val="2"/>
        </w:numPr>
      </w:pPr>
      <w:r>
        <w:t xml:space="preserve">A progressão </w:t>
      </w:r>
      <w:r w:rsidR="006C5D65">
        <w:t xml:space="preserve">no </w:t>
      </w:r>
      <w:r>
        <w:t>formulário só é possível com esta confirmação</w:t>
      </w:r>
      <w:r w:rsidR="005D06A4">
        <w:t>.</w:t>
      </w:r>
    </w:p>
    <w:p w14:paraId="2F2A0B57" w14:textId="77777777" w:rsidR="008B11C4" w:rsidRDefault="008B11C4">
      <w:r>
        <w:br w:type="page"/>
      </w:r>
    </w:p>
    <w:p w14:paraId="2CBEF4D3" w14:textId="13A411F3" w:rsidR="00937BF6" w:rsidRDefault="000D776F" w:rsidP="00937BF6">
      <w:pPr>
        <w:pStyle w:val="PargrafodaLista"/>
        <w:numPr>
          <w:ilvl w:val="0"/>
          <w:numId w:val="2"/>
        </w:numPr>
      </w:pPr>
      <w:r>
        <w:t xml:space="preserve">Identificar o </w:t>
      </w:r>
      <w:r w:rsidR="000B72AF">
        <w:t>Beneficiário</w:t>
      </w:r>
    </w:p>
    <w:p w14:paraId="17C2960C" w14:textId="20D1F371" w:rsidR="006C5D65" w:rsidRPr="006C5D65" w:rsidRDefault="006C5D65" w:rsidP="006C5D65">
      <w:pPr>
        <w:pStyle w:val="PargrafodaLista"/>
        <w:numPr>
          <w:ilvl w:val="1"/>
          <w:numId w:val="2"/>
        </w:numPr>
      </w:pPr>
      <w:r w:rsidRPr="006C5D65">
        <w:t xml:space="preserve">A progressão </w:t>
      </w:r>
      <w:r>
        <w:t>no</w:t>
      </w:r>
      <w:r w:rsidRPr="006C5D65">
        <w:t xml:space="preserve"> formulário só é possível</w:t>
      </w:r>
      <w:r w:rsidR="00937BF6">
        <w:t xml:space="preserve"> se os dois campos – NIF e NIFAP - forem corretamente preenchidos e correspondentes entre si.</w:t>
      </w:r>
    </w:p>
    <w:p w14:paraId="11C0A7F1" w14:textId="77777777" w:rsidR="004A2968" w:rsidRDefault="004A2968"/>
    <w:p w14:paraId="26F79641" w14:textId="77777777" w:rsidR="004A2968" w:rsidRDefault="004A2968">
      <w:r>
        <w:rPr>
          <w:noProof/>
          <w:lang w:eastAsia="pt-PT"/>
        </w:rPr>
        <w:drawing>
          <wp:inline distT="0" distB="0" distL="0" distR="0" wp14:anchorId="369E53AA" wp14:editId="72FC83BC">
            <wp:extent cx="5400040" cy="21247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3A38" w14:textId="77777777" w:rsidR="002C4654" w:rsidRDefault="000D776F" w:rsidP="002C4654">
      <w:pPr>
        <w:pStyle w:val="PargrafodaLista"/>
        <w:numPr>
          <w:ilvl w:val="0"/>
          <w:numId w:val="2"/>
        </w:numPr>
      </w:pPr>
      <w:r>
        <w:t>Preencher os dados do Beneficiário</w:t>
      </w:r>
    </w:p>
    <w:p w14:paraId="7BBDC1A3" w14:textId="076B6D36" w:rsidR="002C4654" w:rsidRDefault="002C4654" w:rsidP="002C4654">
      <w:pPr>
        <w:pStyle w:val="PargrafodaLista"/>
        <w:numPr>
          <w:ilvl w:val="1"/>
          <w:numId w:val="2"/>
        </w:numPr>
      </w:pPr>
      <w:r w:rsidRPr="002C4654">
        <w:t>A progressão no formulário só é possível se</w:t>
      </w:r>
      <w:r>
        <w:t xml:space="preserve"> todos campos forem preenchidos</w:t>
      </w:r>
      <w:r w:rsidR="005D06A4">
        <w:t>;</w:t>
      </w:r>
    </w:p>
    <w:p w14:paraId="38F448EA" w14:textId="2BFB9721" w:rsidR="005D06A4" w:rsidRDefault="005D06A4" w:rsidP="002C4654">
      <w:pPr>
        <w:pStyle w:val="PargrafodaLista"/>
        <w:numPr>
          <w:ilvl w:val="1"/>
          <w:numId w:val="2"/>
        </w:numPr>
      </w:pPr>
      <w:r>
        <w:t xml:space="preserve">Chamamos a </w:t>
      </w:r>
      <w:r w:rsidRPr="00E83B8C">
        <w:rPr>
          <w:b/>
          <w:bCs/>
        </w:rPr>
        <w:t>especial atenção</w:t>
      </w:r>
      <w:r>
        <w:t xml:space="preserve"> para </w:t>
      </w:r>
      <w:r w:rsidRPr="00E83B8C">
        <w:rPr>
          <w:b/>
          <w:bCs/>
        </w:rPr>
        <w:t>o correto preenchimento do campo “</w:t>
      </w:r>
      <w:r w:rsidRPr="00E83B8C">
        <w:rPr>
          <w:b/>
          <w:bCs/>
          <w:u w:val="single"/>
        </w:rPr>
        <w:t>Tipo de Beneficiário</w:t>
      </w:r>
      <w:r w:rsidRPr="00E83B8C">
        <w:rPr>
          <w:b/>
          <w:bCs/>
        </w:rPr>
        <w:t>”</w:t>
      </w:r>
      <w:r>
        <w:t xml:space="preserve">; </w:t>
      </w:r>
    </w:p>
    <w:p w14:paraId="043866E9" w14:textId="026E3FDA" w:rsidR="002C4654" w:rsidRDefault="002C4654" w:rsidP="002C4654">
      <w:pPr>
        <w:pStyle w:val="PargrafodaLista"/>
        <w:numPr>
          <w:ilvl w:val="1"/>
          <w:numId w:val="2"/>
        </w:numPr>
      </w:pPr>
      <w:r>
        <w:t>Os dados a serem preenchidos nestes campos deverão corresponder aos constantes no IB – Identificação do Beneficiário, do SIIFAP - Sistema de Informação do IFAP</w:t>
      </w:r>
      <w:r w:rsidR="005D06A4">
        <w:t>; e</w:t>
      </w:r>
    </w:p>
    <w:p w14:paraId="5B8E3815" w14:textId="7774269A" w:rsidR="002C4654" w:rsidRPr="002C4654" w:rsidRDefault="002C4654" w:rsidP="002C4654">
      <w:pPr>
        <w:pStyle w:val="PargrafodaLista"/>
        <w:numPr>
          <w:ilvl w:val="1"/>
          <w:numId w:val="2"/>
        </w:numPr>
      </w:pPr>
      <w:r w:rsidRPr="00E83B8C">
        <w:rPr>
          <w:b/>
          <w:bCs/>
        </w:rPr>
        <w:t>Toda a informação</w:t>
      </w:r>
      <w:r>
        <w:t xml:space="preserve"> ao beneficiário, </w:t>
      </w:r>
      <w:r w:rsidRPr="00E83B8C">
        <w:rPr>
          <w:b/>
          <w:bCs/>
        </w:rPr>
        <w:t>será remetida via email</w:t>
      </w:r>
      <w:r>
        <w:t xml:space="preserve"> para o endereço preenchido </w:t>
      </w:r>
      <w:r w:rsidRPr="00E83B8C">
        <w:rPr>
          <w:b/>
          <w:bCs/>
        </w:rPr>
        <w:t>no campo “</w:t>
      </w:r>
      <w:r w:rsidRPr="00E83B8C">
        <w:rPr>
          <w:b/>
          <w:bCs/>
          <w:u w:val="single"/>
        </w:rPr>
        <w:t>email</w:t>
      </w:r>
      <w:r w:rsidRPr="00E83B8C">
        <w:rPr>
          <w:b/>
          <w:bCs/>
        </w:rPr>
        <w:t>”</w:t>
      </w:r>
      <w:r w:rsidR="005D06A4">
        <w:t>.</w:t>
      </w:r>
    </w:p>
    <w:p w14:paraId="1533DF1B" w14:textId="77777777" w:rsidR="004A2968" w:rsidRDefault="004A2968">
      <w:r>
        <w:rPr>
          <w:noProof/>
          <w:lang w:eastAsia="pt-PT"/>
        </w:rPr>
        <w:drawing>
          <wp:inline distT="0" distB="0" distL="0" distR="0" wp14:anchorId="5C56C17A" wp14:editId="07493AAB">
            <wp:extent cx="5400040" cy="33039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C6B6" w14:textId="2621D309" w:rsidR="000D776F" w:rsidRDefault="000D776F"/>
    <w:p w14:paraId="7AA9D84F" w14:textId="77777777" w:rsidR="006E21F7" w:rsidRDefault="006E21F7"/>
    <w:p w14:paraId="4E8A50EC" w14:textId="16D82FAB" w:rsidR="006E21F7" w:rsidRDefault="000D776F" w:rsidP="000D776F">
      <w:pPr>
        <w:pStyle w:val="PargrafodaLista"/>
        <w:numPr>
          <w:ilvl w:val="0"/>
          <w:numId w:val="2"/>
        </w:numPr>
      </w:pPr>
      <w:r>
        <w:t>Preencher os dados da Atividade</w:t>
      </w:r>
    </w:p>
    <w:p w14:paraId="7EA97B93" w14:textId="75127A3E" w:rsidR="00BC1B25" w:rsidRDefault="00BC1B25" w:rsidP="00BC1B25">
      <w:pPr>
        <w:pStyle w:val="PargrafodaLista"/>
        <w:numPr>
          <w:ilvl w:val="1"/>
          <w:numId w:val="2"/>
        </w:numPr>
      </w:pPr>
      <w:r>
        <w:t>São elegíveis beneficiários com</w:t>
      </w:r>
      <w:r w:rsidR="004B1113">
        <w:t xml:space="preserve"> qualquer um dos dois regimes fiscais</w:t>
      </w:r>
      <w:r w:rsidR="00E336E4">
        <w:t>: regime simplificado ou regime geral, aplicável ao tipo de beneficiário em causa.</w:t>
      </w:r>
    </w:p>
    <w:p w14:paraId="0E3BB5E6" w14:textId="23BDECEE" w:rsidR="00190F37" w:rsidRDefault="002D48CD" w:rsidP="003D539D">
      <w:pPr>
        <w:pStyle w:val="PargrafodaLista"/>
        <w:numPr>
          <w:ilvl w:val="1"/>
          <w:numId w:val="2"/>
        </w:numPr>
      </w:pPr>
      <w:r>
        <w:t xml:space="preserve">A </w:t>
      </w:r>
      <w:r w:rsidR="003D539D">
        <w:t>data de início de atividade</w:t>
      </w:r>
      <w:r>
        <w:t xml:space="preserve"> </w:t>
      </w:r>
      <w:r w:rsidR="003D539D">
        <w:t>terá de corresponder à que consta na Declaração de Início de Atividade submetida num Serviço de Finanças, conforme artigo 31º do CIVA, artigo 112º do CIRS e artigo 118º do CIRC;</w:t>
      </w:r>
    </w:p>
    <w:p w14:paraId="48373F07" w14:textId="60E888A5" w:rsidR="00190F37" w:rsidRDefault="00190F37" w:rsidP="003D539D">
      <w:pPr>
        <w:pStyle w:val="PargrafodaLista"/>
        <w:numPr>
          <w:ilvl w:val="1"/>
          <w:numId w:val="2"/>
        </w:numPr>
      </w:pPr>
      <w:r>
        <w:t>Para cumprir um dos critérios de elegibilidade dos beneficiários, esta data terá de ser igual ou anterior a 01/</w:t>
      </w:r>
      <w:r w:rsidR="00E336E4">
        <w:t>07</w:t>
      </w:r>
      <w:r>
        <w:t>/2019 (alínea g) do Artigo 6º da Portaria 766/2020, de 27 de novembro</w:t>
      </w:r>
      <w:r w:rsidR="00E336E4">
        <w:t>, na sua redação atual</w:t>
      </w:r>
      <w:r>
        <w:t>);</w:t>
      </w:r>
    </w:p>
    <w:p w14:paraId="47F80E08" w14:textId="0813884B" w:rsidR="00424C84" w:rsidRDefault="00424C84" w:rsidP="003D539D">
      <w:pPr>
        <w:pStyle w:val="PargrafodaLista"/>
        <w:numPr>
          <w:ilvl w:val="1"/>
          <w:numId w:val="2"/>
        </w:numPr>
      </w:pPr>
      <w:r>
        <w:t xml:space="preserve">Só é possível progredir no formulário se cumprido o pressuposto </w:t>
      </w:r>
      <w:proofErr w:type="gramStart"/>
      <w:r>
        <w:t>supra referido</w:t>
      </w:r>
      <w:proofErr w:type="gramEnd"/>
      <w:r>
        <w:t>;</w:t>
      </w:r>
    </w:p>
    <w:p w14:paraId="7060642F" w14:textId="347B1C72" w:rsidR="00424C84" w:rsidRDefault="00424C84" w:rsidP="003D539D">
      <w:pPr>
        <w:pStyle w:val="PargrafodaLista"/>
        <w:numPr>
          <w:ilvl w:val="1"/>
          <w:numId w:val="2"/>
        </w:numPr>
      </w:pPr>
      <w:r>
        <w:t>O código numérico a ser preenchido no campo “CAE” terá de corresponder a um dos CAE referidos no Artigo 5º da Portaria 766/2020, de 27 de novembro</w:t>
      </w:r>
      <w:r w:rsidR="00E336E4">
        <w:t>, na sua redação atual</w:t>
      </w:r>
      <w:r>
        <w:t>;</w:t>
      </w:r>
    </w:p>
    <w:p w14:paraId="26949FDA" w14:textId="77777777" w:rsidR="00FB2AD5" w:rsidRDefault="00FB2AD5" w:rsidP="00FB2AD5">
      <w:pPr>
        <w:pStyle w:val="PargrafodaLista"/>
        <w:numPr>
          <w:ilvl w:val="1"/>
          <w:numId w:val="2"/>
        </w:numPr>
      </w:pPr>
      <w:r>
        <w:t xml:space="preserve">Só é possível progredir no formulário se cumprido o pressuposto </w:t>
      </w:r>
      <w:proofErr w:type="gramStart"/>
      <w:r>
        <w:t>supra referido</w:t>
      </w:r>
      <w:proofErr w:type="gramEnd"/>
      <w:r>
        <w:t>;</w:t>
      </w:r>
    </w:p>
    <w:p w14:paraId="4578B9E6" w14:textId="77777777" w:rsidR="00DA0076" w:rsidRDefault="00DA0076" w:rsidP="00DA0076">
      <w:pPr>
        <w:pStyle w:val="PargrafodaLista"/>
        <w:numPr>
          <w:ilvl w:val="1"/>
          <w:numId w:val="2"/>
        </w:numPr>
      </w:pPr>
      <w:bookmarkStart w:id="0" w:name="_Hlk58231602"/>
      <w:r>
        <w:t xml:space="preserve">A Data de Constituição deverá ser igual ou anterior a data à data de início de atividade. </w:t>
      </w:r>
    </w:p>
    <w:bookmarkEnd w:id="0"/>
    <w:p w14:paraId="3F8DEB91" w14:textId="7A9DAE7C" w:rsidR="004A2968" w:rsidRDefault="004A2968" w:rsidP="00190F37">
      <w:pPr>
        <w:pStyle w:val="PargrafodaLista"/>
        <w:ind w:left="1440"/>
      </w:pPr>
      <w:r>
        <w:rPr>
          <w:noProof/>
          <w:lang w:eastAsia="pt-PT"/>
        </w:rPr>
        <w:drawing>
          <wp:inline distT="0" distB="0" distL="0" distR="0" wp14:anchorId="220097D4" wp14:editId="0BCD5E0F">
            <wp:extent cx="5400040" cy="25215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2DD0A" w14:textId="5A42E10D" w:rsidR="000D776F" w:rsidRDefault="000D776F" w:rsidP="000D776F">
      <w:pPr>
        <w:pStyle w:val="PargrafodaLista"/>
        <w:numPr>
          <w:ilvl w:val="0"/>
          <w:numId w:val="2"/>
        </w:numPr>
      </w:pPr>
      <w:r>
        <w:t xml:space="preserve">Preencher os valores da </w:t>
      </w:r>
      <w:r w:rsidR="002D48CD">
        <w:t xml:space="preserve">faturação </w:t>
      </w:r>
      <w:r>
        <w:t xml:space="preserve">do </w:t>
      </w:r>
      <w:r w:rsidR="002D5D72">
        <w:t>2º semestre</w:t>
      </w:r>
      <w:r>
        <w:t xml:space="preserve"> dos anos de 2019 e 2020</w:t>
      </w:r>
    </w:p>
    <w:p w14:paraId="1ED7D55E" w14:textId="4B3EA0D1" w:rsidR="00E63258" w:rsidRDefault="00E63258" w:rsidP="00E63258">
      <w:pPr>
        <w:pStyle w:val="PargrafodaLista"/>
        <w:numPr>
          <w:ilvl w:val="1"/>
          <w:numId w:val="2"/>
        </w:numPr>
      </w:pPr>
      <w:r>
        <w:t>Valores líquidos sem IVA;</w:t>
      </w:r>
    </w:p>
    <w:p w14:paraId="3CAC4C84" w14:textId="3D432A21" w:rsidR="00E63258" w:rsidRDefault="00E63258" w:rsidP="00E63258">
      <w:pPr>
        <w:pStyle w:val="PargrafodaLista"/>
        <w:numPr>
          <w:ilvl w:val="1"/>
          <w:numId w:val="2"/>
        </w:numPr>
      </w:pPr>
      <w:r>
        <w:t xml:space="preserve">Se, com casas decimais, separar com </w:t>
      </w:r>
      <w:r w:rsidR="005E148B">
        <w:t>vírgula</w:t>
      </w:r>
      <w:r>
        <w:t xml:space="preserve"> (</w:t>
      </w:r>
      <w:r w:rsidR="005E148B">
        <w:t>,</w:t>
      </w:r>
      <w:r>
        <w:t>);</w:t>
      </w:r>
    </w:p>
    <w:p w14:paraId="137149E9" w14:textId="209BF43C" w:rsidR="00E63258" w:rsidRDefault="003557B4" w:rsidP="003557B4">
      <w:pPr>
        <w:pStyle w:val="PargrafodaLista"/>
        <w:numPr>
          <w:ilvl w:val="1"/>
          <w:numId w:val="2"/>
        </w:numPr>
      </w:pPr>
      <w:r>
        <w:t xml:space="preserve">Os valores a preencher terão de cumprir com o disposto nas alíneas b) e c) do Artigo 8º da </w:t>
      </w:r>
      <w:r w:rsidRPr="003557B4">
        <w:t>Portaria 766/2020, de 27 de novembro</w:t>
      </w:r>
      <w:r w:rsidR="00E336E4">
        <w:t>, na sua redação atual</w:t>
      </w:r>
      <w:r w:rsidR="00BC1B25">
        <w:t>;</w:t>
      </w:r>
    </w:p>
    <w:p w14:paraId="77AAF2AE" w14:textId="35308FEC" w:rsidR="00BC1B25" w:rsidRDefault="00BC1B25" w:rsidP="003557B4">
      <w:pPr>
        <w:pStyle w:val="PargrafodaLista"/>
        <w:numPr>
          <w:ilvl w:val="1"/>
          <w:numId w:val="2"/>
        </w:numPr>
      </w:pPr>
      <w:r>
        <w:t xml:space="preserve">Só são elegíveis candidaturas </w:t>
      </w:r>
      <w:r w:rsidR="00967392">
        <w:t xml:space="preserve">que </w:t>
      </w:r>
      <w:r w:rsidR="00E336E4">
        <w:t>demonstrem quebras de vendas, no 2.º semestre de 2020, iguais ou superiores a 20%, comparativamente ao período homólogo do ano anterior</w:t>
      </w:r>
      <w:r w:rsidR="00E336E4" w:rsidDel="00E336E4">
        <w:t xml:space="preserve"> </w:t>
      </w:r>
      <w:r w:rsidR="00967392">
        <w:t xml:space="preserve">(alínea a) do Artigo 8º da </w:t>
      </w:r>
      <w:r w:rsidR="00967392" w:rsidRPr="003557B4">
        <w:t>Portaria 766/2020, de 27 de novembro</w:t>
      </w:r>
      <w:r w:rsidR="00E336E4">
        <w:t xml:space="preserve"> na sua redação atual</w:t>
      </w:r>
      <w:r w:rsidR="00967392">
        <w:t>);</w:t>
      </w:r>
      <w:r w:rsidR="008F1A26">
        <w:t xml:space="preserve"> e</w:t>
      </w:r>
    </w:p>
    <w:p w14:paraId="2ADD3E28" w14:textId="51232245" w:rsidR="00967392" w:rsidRDefault="00967392" w:rsidP="008F1A26">
      <w:pPr>
        <w:pStyle w:val="PargrafodaLista"/>
        <w:numPr>
          <w:ilvl w:val="1"/>
          <w:numId w:val="2"/>
        </w:numPr>
      </w:pPr>
      <w:r>
        <w:t>Só são elegíveis candidaturas que assentem</w:t>
      </w:r>
      <w:r w:rsidR="008B6E26">
        <w:t xml:space="preserve"> em prejuízos</w:t>
      </w:r>
      <w:r w:rsidR="004A727C">
        <w:t>,</w:t>
      </w:r>
      <w:r w:rsidR="00D2791E">
        <w:t xml:space="preserve"> com</w:t>
      </w:r>
      <w:r w:rsidR="004A727C">
        <w:t xml:space="preserve"> o valor d</w:t>
      </w:r>
      <w:r w:rsidR="00D2791E">
        <w:t>e</w:t>
      </w:r>
      <w:r w:rsidR="004A727C">
        <w:t xml:space="preserve"> perdas de vendas </w:t>
      </w:r>
      <w:r w:rsidR="004A727C" w:rsidRPr="00E83B8C">
        <w:rPr>
          <w:b/>
          <w:bCs/>
        </w:rPr>
        <w:t>estimadas</w:t>
      </w:r>
      <w:r w:rsidR="004A727C">
        <w:t xml:space="preserve"> para o período </w:t>
      </w:r>
      <w:r w:rsidR="00111941">
        <w:t>01/01/2021 e 31/12/2021</w:t>
      </w:r>
      <w:r w:rsidR="00111941" w:rsidDel="00111941">
        <w:t xml:space="preserve"> </w:t>
      </w:r>
      <w:r w:rsidR="004A727C">
        <w:t xml:space="preserve">terá de ser, no mínimo, de 500€ </w:t>
      </w:r>
      <w:r w:rsidR="00D2791E">
        <w:t xml:space="preserve">no caso dos agricultores </w:t>
      </w:r>
      <w:r w:rsidR="004A727C">
        <w:t>e 2500€</w:t>
      </w:r>
      <w:r w:rsidR="00D2791E">
        <w:t xml:space="preserve"> no caso das PME</w:t>
      </w:r>
      <w:r w:rsidR="004A727C">
        <w:t>,</w:t>
      </w:r>
      <w:r w:rsidR="008B6E26">
        <w:t xml:space="preserve"> </w:t>
      </w:r>
      <w:r>
        <w:t>(</w:t>
      </w:r>
      <w:r w:rsidR="004A727C">
        <w:t>Anexo II</w:t>
      </w:r>
      <w:r>
        <w:t xml:space="preserve"> da </w:t>
      </w:r>
      <w:r w:rsidRPr="003557B4">
        <w:t>Portaria 766/2020, de 27 de novembro</w:t>
      </w:r>
      <w:r w:rsidR="00111941">
        <w:t>, na sua redação atual</w:t>
      </w:r>
      <w:r>
        <w:t>)</w:t>
      </w:r>
      <w:r w:rsidR="008F1A26">
        <w:t>.</w:t>
      </w:r>
    </w:p>
    <w:p w14:paraId="678BECDD" w14:textId="27E7D5B3" w:rsidR="00D2791E" w:rsidRDefault="00D2791E" w:rsidP="008F1A26">
      <w:pPr>
        <w:pStyle w:val="PargrafodaLista"/>
        <w:numPr>
          <w:ilvl w:val="1"/>
          <w:numId w:val="2"/>
        </w:numPr>
      </w:pPr>
      <w:r>
        <w:t>Se</w:t>
      </w:r>
      <w:r w:rsidR="00DF1527">
        <w:t>,</w:t>
      </w:r>
      <w:r>
        <w:t xml:space="preserve"> os seus dados de faturação</w:t>
      </w:r>
      <w:r w:rsidR="00DF1527">
        <w:t>, não</w:t>
      </w:r>
      <w:r>
        <w:t xml:space="preserve"> estiverem em condições de serem considerados elegíveis, não será possível prosseguir com a candidatura.</w:t>
      </w:r>
    </w:p>
    <w:p w14:paraId="17369E6E" w14:textId="6508E481" w:rsidR="004A2968" w:rsidRDefault="00E83B8C" w:rsidP="000D776F">
      <w:r w:rsidRPr="00E83B8C">
        <w:rPr>
          <w:noProof/>
        </w:rPr>
        <w:drawing>
          <wp:inline distT="0" distB="0" distL="0" distR="0" wp14:anchorId="21332686" wp14:editId="26664049">
            <wp:extent cx="5400040" cy="2212975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949D" w14:textId="2CA1FFE8" w:rsidR="004A2968" w:rsidRDefault="000D776F" w:rsidP="000D776F">
      <w:pPr>
        <w:pStyle w:val="PargrafodaLista"/>
        <w:numPr>
          <w:ilvl w:val="0"/>
          <w:numId w:val="2"/>
        </w:numPr>
      </w:pPr>
      <w:r>
        <w:t xml:space="preserve">Verificar a aplicação do algoritmo aos dados de </w:t>
      </w:r>
      <w:r w:rsidR="003557B4">
        <w:t>faturação</w:t>
      </w:r>
      <w:r>
        <w:t xml:space="preserve"> introduzidos</w:t>
      </w:r>
      <w:r w:rsidR="00E83B8C" w:rsidRPr="00E83B8C">
        <w:rPr>
          <w:noProof/>
          <w:lang w:eastAsia="pt-PT"/>
        </w:rPr>
        <w:drawing>
          <wp:inline distT="0" distB="0" distL="0" distR="0" wp14:anchorId="0552EB3D" wp14:editId="6C199625">
            <wp:extent cx="5400040" cy="2664460"/>
            <wp:effectExtent l="0" t="0" r="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234C" w14:textId="77777777" w:rsidR="00E83B8C" w:rsidRDefault="00E83B8C">
      <w:r>
        <w:br w:type="page"/>
      </w:r>
    </w:p>
    <w:p w14:paraId="381A1CC8" w14:textId="64582213" w:rsidR="000D776F" w:rsidRDefault="000D776F" w:rsidP="000D776F">
      <w:pPr>
        <w:pStyle w:val="PargrafodaLista"/>
        <w:numPr>
          <w:ilvl w:val="0"/>
          <w:numId w:val="2"/>
        </w:numPr>
      </w:pPr>
      <w:r>
        <w:t>Anexar os documentos</w:t>
      </w:r>
    </w:p>
    <w:p w14:paraId="0C0A78CF" w14:textId="08EA329D" w:rsidR="00BC1B25" w:rsidRDefault="003557B4" w:rsidP="00BC1B25">
      <w:pPr>
        <w:pStyle w:val="PargrafodaLista"/>
        <w:numPr>
          <w:ilvl w:val="1"/>
          <w:numId w:val="2"/>
        </w:numPr>
      </w:pPr>
      <w:r>
        <w:t>Todos os documentos que surgem no formulário, para anexar, são obrigatórios, com exceção</w:t>
      </w:r>
      <w:r w:rsidRPr="003557B4">
        <w:t xml:space="preserve"> </w:t>
      </w:r>
      <w:r>
        <w:t xml:space="preserve">das vendas mensais no site do e-fatura, complementado com os mapas de vendas por atividade, produzidos pelo programa de faturação, só obrigatórios se exerce atividades para além das constantes no Anexo I da </w:t>
      </w:r>
      <w:r w:rsidRPr="003557B4">
        <w:t>Portaria 766/2020, de 27 de novembro</w:t>
      </w:r>
      <w:r w:rsidR="00111941">
        <w:t>, na sua redação atual</w:t>
      </w:r>
      <w:r w:rsidR="00BC1B25">
        <w:t>.</w:t>
      </w:r>
    </w:p>
    <w:p w14:paraId="5CCF0503" w14:textId="77777777" w:rsidR="004A2968" w:rsidRDefault="004A2968">
      <w:r>
        <w:rPr>
          <w:noProof/>
          <w:lang w:eastAsia="pt-PT"/>
        </w:rPr>
        <w:drawing>
          <wp:inline distT="0" distB="0" distL="0" distR="0" wp14:anchorId="1B437B63" wp14:editId="06E13958">
            <wp:extent cx="5400040" cy="339344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C573" w14:textId="77777777" w:rsidR="00AD3C08" w:rsidRDefault="00AD3C08">
      <w:r>
        <w:br w:type="page"/>
      </w:r>
    </w:p>
    <w:p w14:paraId="0D003490" w14:textId="250D7F9E" w:rsidR="000D776F" w:rsidRDefault="000D776F" w:rsidP="000D776F">
      <w:pPr>
        <w:pStyle w:val="PargrafodaLista"/>
        <w:numPr>
          <w:ilvl w:val="0"/>
          <w:numId w:val="2"/>
        </w:numPr>
      </w:pPr>
      <w:r>
        <w:t>Fazer upload dos documentos</w:t>
      </w:r>
    </w:p>
    <w:p w14:paraId="11E5A4EC" w14:textId="27062406" w:rsidR="00BC1B25" w:rsidRDefault="00BC1B25" w:rsidP="00BC1B25">
      <w:pPr>
        <w:pStyle w:val="PargrafodaLista"/>
        <w:numPr>
          <w:ilvl w:val="1"/>
          <w:numId w:val="2"/>
        </w:numPr>
      </w:pPr>
      <w:r>
        <w:t>Só é possível efetuar o upload de uma só digitalização por cada item (uma digitalização pode conter vários documentos).</w:t>
      </w:r>
    </w:p>
    <w:p w14:paraId="5BED1E13" w14:textId="72863178" w:rsidR="004A2968" w:rsidRDefault="0042339D">
      <w:r w:rsidRPr="0042339D">
        <w:drawing>
          <wp:inline distT="0" distB="0" distL="0" distR="0" wp14:anchorId="2124AFEC" wp14:editId="065B52F2">
            <wp:extent cx="5400040" cy="3006090"/>
            <wp:effectExtent l="0" t="0" r="0" b="3810"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5525" w14:textId="77777777" w:rsidR="00E83B8C" w:rsidRDefault="00E83B8C">
      <w:r>
        <w:br w:type="page"/>
      </w:r>
    </w:p>
    <w:p w14:paraId="32A7ADB9" w14:textId="5BE40874" w:rsidR="000D776F" w:rsidRDefault="000D776F" w:rsidP="000D776F">
      <w:pPr>
        <w:pStyle w:val="PargrafodaLista"/>
        <w:numPr>
          <w:ilvl w:val="0"/>
          <w:numId w:val="2"/>
        </w:numPr>
      </w:pPr>
      <w:r>
        <w:t xml:space="preserve">Verificar </w:t>
      </w:r>
      <w:r w:rsidR="005E148B">
        <w:t>os dados registados</w:t>
      </w:r>
    </w:p>
    <w:p w14:paraId="1FF59171" w14:textId="1F322B8C" w:rsidR="000D776F" w:rsidRDefault="00E83B8C">
      <w:r w:rsidRPr="00E83B8C">
        <w:rPr>
          <w:noProof/>
        </w:rPr>
        <w:drawing>
          <wp:inline distT="0" distB="0" distL="0" distR="0" wp14:anchorId="7CF79DA7" wp14:editId="588256C1">
            <wp:extent cx="5400040" cy="470789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6016" w14:textId="77777777" w:rsidR="000D776F" w:rsidRDefault="000D776F"/>
    <w:p w14:paraId="158221A1" w14:textId="77777777" w:rsidR="00E83B8C" w:rsidRDefault="00E83B8C">
      <w:r>
        <w:br w:type="page"/>
      </w:r>
    </w:p>
    <w:p w14:paraId="70480322" w14:textId="5E16387E" w:rsidR="000D776F" w:rsidRDefault="000D776F" w:rsidP="000D776F">
      <w:pPr>
        <w:pStyle w:val="PargrafodaLista"/>
        <w:numPr>
          <w:ilvl w:val="0"/>
          <w:numId w:val="2"/>
        </w:numPr>
      </w:pPr>
      <w:r>
        <w:t>Submeter a candidatura</w:t>
      </w:r>
    </w:p>
    <w:p w14:paraId="15AD12B6" w14:textId="32E52D45" w:rsidR="000D776F" w:rsidRDefault="00AB0520">
      <w:r w:rsidRPr="00AB0520">
        <w:drawing>
          <wp:inline distT="0" distB="0" distL="0" distR="0" wp14:anchorId="1D06753A" wp14:editId="3FBF0B43">
            <wp:extent cx="5400040" cy="3002280"/>
            <wp:effectExtent l="0" t="0" r="0" b="7620"/>
            <wp:docPr id="6" name="Imagem 6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7E33" w14:textId="77777777" w:rsidR="008B11C4" w:rsidRDefault="000D776F" w:rsidP="000D776F">
      <w:pPr>
        <w:pStyle w:val="PargrafodaLista"/>
        <w:numPr>
          <w:ilvl w:val="0"/>
          <w:numId w:val="2"/>
        </w:numPr>
      </w:pPr>
      <w:r>
        <w:t>Final do processo de submissão da candidatura</w:t>
      </w:r>
    </w:p>
    <w:p w14:paraId="1FFD3934" w14:textId="77777777" w:rsidR="008B11C4" w:rsidRDefault="008B11C4">
      <w:r>
        <w:rPr>
          <w:noProof/>
          <w:lang w:eastAsia="pt-PT"/>
        </w:rPr>
        <w:drawing>
          <wp:inline distT="0" distB="0" distL="0" distR="0" wp14:anchorId="4110C8C1" wp14:editId="3BF26111">
            <wp:extent cx="5400040" cy="2412365"/>
            <wp:effectExtent l="0" t="0" r="0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84F17" w14:textId="77777777" w:rsidR="000D776F" w:rsidRDefault="000D776F">
      <w:r>
        <w:br w:type="page"/>
      </w:r>
    </w:p>
    <w:p w14:paraId="184EFEF9" w14:textId="77777777" w:rsidR="008B11C4" w:rsidRDefault="008B11C4" w:rsidP="000D776F">
      <w:pPr>
        <w:pStyle w:val="PargrafodaLista"/>
        <w:numPr>
          <w:ilvl w:val="0"/>
          <w:numId w:val="2"/>
        </w:numPr>
      </w:pPr>
      <w:r>
        <w:t xml:space="preserve">Recuperar Candidatura </w:t>
      </w:r>
      <w:r w:rsidR="000D776F">
        <w:t>não terminada</w:t>
      </w:r>
    </w:p>
    <w:p w14:paraId="2998533A" w14:textId="77777777" w:rsidR="008B11C4" w:rsidRDefault="008B11C4">
      <w:r>
        <w:rPr>
          <w:noProof/>
          <w:lang w:eastAsia="pt-PT"/>
        </w:rPr>
        <w:drawing>
          <wp:inline distT="0" distB="0" distL="0" distR="0" wp14:anchorId="5C82918E" wp14:editId="1816E043">
            <wp:extent cx="5400040" cy="261366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9775" w14:textId="359CF1A3" w:rsidR="000D776F" w:rsidRDefault="000D776F" w:rsidP="00E83B8C">
      <w:pPr>
        <w:pStyle w:val="PargrafodaLista"/>
        <w:numPr>
          <w:ilvl w:val="0"/>
          <w:numId w:val="7"/>
        </w:numPr>
      </w:pPr>
      <w:r>
        <w:t>Após este passo é direcionado para a página dos dados do Beneficiário (Passo 2) com os dados anteriormente pr</w:t>
      </w:r>
      <w:r w:rsidR="004D589E">
        <w:t>é-</w:t>
      </w:r>
      <w:r w:rsidR="00667A1A">
        <w:t>preenchidos</w:t>
      </w:r>
      <w:r>
        <w:t>.</w:t>
      </w:r>
    </w:p>
    <w:p w14:paraId="2B6856F8" w14:textId="30697771" w:rsidR="000D776F" w:rsidRDefault="000D776F" w:rsidP="00E83B8C">
      <w:pPr>
        <w:pStyle w:val="PargrafodaLista"/>
        <w:numPr>
          <w:ilvl w:val="0"/>
          <w:numId w:val="7"/>
        </w:numPr>
      </w:pPr>
      <w:r>
        <w:t>Continuar o processo até à submissão</w:t>
      </w:r>
      <w:r w:rsidR="008646C2">
        <w:t>, para finalizar a candidatura</w:t>
      </w:r>
      <w:r>
        <w:t>.</w:t>
      </w:r>
    </w:p>
    <w:sectPr w:rsidR="000D7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7D9"/>
    <w:multiLevelType w:val="hybridMultilevel"/>
    <w:tmpl w:val="8A788E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304"/>
    <w:multiLevelType w:val="hybridMultilevel"/>
    <w:tmpl w:val="8B965B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3A1F"/>
    <w:multiLevelType w:val="hybridMultilevel"/>
    <w:tmpl w:val="C4F449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5D36"/>
    <w:multiLevelType w:val="hybridMultilevel"/>
    <w:tmpl w:val="485085C8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C4E3B71"/>
    <w:multiLevelType w:val="hybridMultilevel"/>
    <w:tmpl w:val="46D483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507A7"/>
    <w:multiLevelType w:val="hybridMultilevel"/>
    <w:tmpl w:val="7CE6F5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08A8"/>
    <w:multiLevelType w:val="hybridMultilevel"/>
    <w:tmpl w:val="69E84D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68"/>
    <w:rsid w:val="000B72AF"/>
    <w:rsid w:val="000D776F"/>
    <w:rsid w:val="00111941"/>
    <w:rsid w:val="00190F37"/>
    <w:rsid w:val="002C4654"/>
    <w:rsid w:val="002D48CD"/>
    <w:rsid w:val="002D5D72"/>
    <w:rsid w:val="002E38CD"/>
    <w:rsid w:val="003557B4"/>
    <w:rsid w:val="003D539D"/>
    <w:rsid w:val="0042339D"/>
    <w:rsid w:val="00424C84"/>
    <w:rsid w:val="004A2968"/>
    <w:rsid w:val="004A727C"/>
    <w:rsid w:val="004B1113"/>
    <w:rsid w:val="004D589E"/>
    <w:rsid w:val="005D06A4"/>
    <w:rsid w:val="005E148B"/>
    <w:rsid w:val="00667A1A"/>
    <w:rsid w:val="006B2573"/>
    <w:rsid w:val="006C5D65"/>
    <w:rsid w:val="006E21F7"/>
    <w:rsid w:val="008646C2"/>
    <w:rsid w:val="00886F41"/>
    <w:rsid w:val="00896254"/>
    <w:rsid w:val="008B11C4"/>
    <w:rsid w:val="008B6E26"/>
    <w:rsid w:val="008F1A26"/>
    <w:rsid w:val="00937BF6"/>
    <w:rsid w:val="00967392"/>
    <w:rsid w:val="00AB0520"/>
    <w:rsid w:val="00AD3C08"/>
    <w:rsid w:val="00BC1B25"/>
    <w:rsid w:val="00C611F9"/>
    <w:rsid w:val="00D2791E"/>
    <w:rsid w:val="00D64AB8"/>
    <w:rsid w:val="00DA0076"/>
    <w:rsid w:val="00DB04E7"/>
    <w:rsid w:val="00DF1527"/>
    <w:rsid w:val="00E336E4"/>
    <w:rsid w:val="00E63258"/>
    <w:rsid w:val="00E83B8C"/>
    <w:rsid w:val="00EB5632"/>
    <w:rsid w:val="00F02FDE"/>
    <w:rsid w:val="00F46E93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6554"/>
  <w15:chartTrackingRefBased/>
  <w15:docId w15:val="{20C23DC0-73D5-43E8-BC6B-57FD539B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1C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2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D9FB5A956B84EB5F352BBEC3F53FF" ma:contentTypeVersion="12" ma:contentTypeDescription="Create a new document." ma:contentTypeScope="" ma:versionID="de6172cc807b55d62147f5d27945802c">
  <xsd:schema xmlns:xsd="http://www.w3.org/2001/XMLSchema" xmlns:xs="http://www.w3.org/2001/XMLSchema" xmlns:p="http://schemas.microsoft.com/office/2006/metadata/properties" xmlns:ns3="a771663e-8d1c-406e-aa08-3e6c644d8fa6" xmlns:ns4="9a3d6b63-055f-420f-9743-a510bf7b274d" targetNamespace="http://schemas.microsoft.com/office/2006/metadata/properties" ma:root="true" ma:fieldsID="83981f462b69f16c65edd748747a734c" ns3:_="" ns4:_="">
    <xsd:import namespace="a771663e-8d1c-406e-aa08-3e6c644d8fa6"/>
    <xsd:import namespace="9a3d6b63-055f-420f-9743-a510bf7b2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663e-8d1c-406e-aa08-3e6c644d8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6b63-055f-420f-9743-a510bf7b2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DFB4C-F64D-4E45-B45D-E50C8E0D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663e-8d1c-406e-aa08-3e6c644d8fa6"/>
    <ds:schemaRef ds:uri="9a3d6b63-055f-420f-9743-a510bf7b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188D0-DDF0-41DD-96E9-D21381647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6DE83-FF46-4F46-A7C9-B8EAF7618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Hélder Miguel Andrade Pestana</dc:creator>
  <cp:keywords/>
  <dc:description/>
  <cp:lastModifiedBy>Hélder Miguel Andrade Pestana</cp:lastModifiedBy>
  <cp:revision>2</cp:revision>
  <dcterms:created xsi:type="dcterms:W3CDTF">2021-06-14T11:03:00Z</dcterms:created>
  <dcterms:modified xsi:type="dcterms:W3CDTF">2021-06-14T11:03:00Z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0x0101005B2D9FB5A956B84EB5F352BBEC3F53FF</vt:lpwstr>
  </property>
</Properties>
</file>